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632"/>
        <w:jc w:val="center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申请支付令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632"/>
        <w:jc w:val="both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申请人：×××，男/女，××××年××月××日出生，×族，……(写明工作单位和职务或者职业)，住……。联系方式：……。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632"/>
        <w:jc w:val="both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法定代理人/指定代理人：×××，……</w:t>
      </w:r>
      <w:bookmarkStart w:id="0" w:name="_GoBack"/>
      <w:bookmarkEnd w:id="0"/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632"/>
        <w:jc w:val="both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委托诉讼代理人：×××，……。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632"/>
        <w:jc w:val="both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被申请人：×××，……。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632"/>
        <w:jc w:val="both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632"/>
        <w:jc w:val="both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(以上写明当事人和其他诉讼参加人的姓名或者名称等基本信息)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632"/>
        <w:jc w:val="both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请求事项：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632"/>
        <w:jc w:val="both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向被申请人×××发出支付令，督促被申请人×××给付申请人×××……(写明请求给付的金钱或者有价证券的名称和数量)。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632"/>
        <w:jc w:val="both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事实和理由：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632"/>
        <w:jc w:val="both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……(写明债权债务关系发生的事实、证据)。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632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此致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××××人民法院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632"/>
        <w:jc w:val="right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申请人(签名或者公章)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××××年××月××日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【说明】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1．本样式根据《中华人民共和国民事诉讼法》第二百一十四条制定，供债权人向人民法院申请支付令用。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2．当事人是法人或者其他组织的，写明名称住所。另起一行写明法定代表人、主要负责人及其姓名、职务、联系方式。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242424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242424"/>
          <w:spacing w:val="0"/>
          <w:sz w:val="24"/>
          <w:szCs w:val="24"/>
          <w:bdr w:val="none" w:color="auto" w:sz="0" w:space="0"/>
          <w:shd w:val="clear" w:fill="FFFFFF"/>
        </w:rPr>
        <w:t>3．债权人请求债务人给付金钱、有价证券，符合下列条件的，可以向有管辖权的基层人民法院申请支付令：(一)债权人与债务人没有其他债务纠纷的；(二)支付令能够送达债务人的。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B25BB"/>
    <w:rsid w:val="11DB25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2020-05-26T01:52:00Z</dcterms:created>
  <dc:creator>Administrator</dc:creator>
  <cp:lastModifiedBy>Administrator</cp:lastModifiedBy>
  <dcterms:modified xsi:type="dcterms:W3CDTF">2020-05-26T01:52:59Z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